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>
        <w:rPr>
          <w:rFonts w:ascii="Arial" w:eastAsia="PMingLiU" w:hAnsi="Arial" w:cs="Arial"/>
          <w:b/>
          <w:sz w:val="24"/>
          <w:szCs w:val="24"/>
          <w:lang w:val="en-GB" w:eastAsia="zh-TW"/>
        </w:rPr>
        <w:t>78BIS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161635</w:t>
      </w:r>
    </w:p>
    <w:p w:rsidR="00431FD5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St. San Jose del Cabo</w:t>
      </w:r>
      <w:r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Mexico, 11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– 15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April</w:t>
      </w:r>
      <w:r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0"/>
        </w:rPr>
        <w:t>2016</w:t>
      </w:r>
    </w:p>
    <w:p w:rsidR="00431FD5" w:rsidRPr="00410C0E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1FD5" w:rsidRPr="00410C0E" w:rsidRDefault="00431FD5" w:rsidP="00431FD5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7.12.3</w:t>
      </w:r>
    </w:p>
    <w:p w:rsidR="00431FD5" w:rsidRPr="00410C0E" w:rsidRDefault="00431FD5" w:rsidP="00431FD5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431FD5" w:rsidRP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31FD5">
        <w:rPr>
          <w:rFonts w:ascii="Arial" w:hAnsi="Arial" w:cs="Arial"/>
          <w:b/>
          <w:sz w:val="24"/>
          <w:szCs w:val="24"/>
          <w:lang w:val="en-GB"/>
        </w:rPr>
        <w:t>Network assistance for performance enhancement in high speed scenarios</w:t>
      </w:r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431FD5" w:rsidRPr="008B1A04" w:rsidRDefault="00431FD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96570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WI is to 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specify higher-layer assistance </w:t>
      </w:r>
      <w:r w:rsidR="00AA11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signalling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UEs complying with the enhanced downlink demodulation performance requirements under the high speed scenarios.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156BF" w:rsidRDefault="00D94FE3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[2], it suggests that the network-assisted signalling can be provided to a high speed train (HST)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to indicate that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is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entering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/leaving 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area.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Because of different properties between the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channel model and conventional fading channels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model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[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3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]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–[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7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such as EVA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channels, it would be beneficial for the UE to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>recognize it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entering/leaving the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SFN environment. Moreover, since there are two types of HST SFNs, namely Unidirectional and Bidirectional SFN, under 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current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consideration [8]. 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would be also beneficial for the UE 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to know which type of HST SFNs it is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going to be 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>under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. 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>In t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his contribution, we discuss the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network-assi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sted signalling to indicate that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train is entering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/leaving a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>T SFN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area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and the type of HST SFN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F0FE8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Network-assisted signalling for </w:t>
      </w:r>
      <w:r w:rsidR="00D94FE3">
        <w:rPr>
          <w:rFonts w:ascii="Arial" w:eastAsia="PMingLiU" w:hAnsi="Arial" w:cs="Times New Roman"/>
          <w:sz w:val="32"/>
          <w:szCs w:val="32"/>
          <w:lang w:val="en-GB" w:eastAsia="zh-TW"/>
        </w:rPr>
        <w:t>HST SFN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A33575" w:rsidRPr="0017161D" w:rsidRDefault="00A33575" w:rsidP="00A3357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Fig.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1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2 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>shows that when a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train is entering/leaving the 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Unidirectional and Bidirectional 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SFN area, the non-SFN BS may send signals to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UE indicating that </w:t>
      </w:r>
      <w:r w:rsidR="00334AE7">
        <w:rPr>
          <w:rFonts w:ascii="Times New Roman" w:eastAsia="SimSun" w:hAnsi="Times New Roman" w:cs="Times New Roman"/>
          <w:kern w:val="2"/>
          <w:sz w:val="24"/>
          <w:lang w:val="en-GB"/>
        </w:rPr>
        <w:t>it is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entering/leaving HST SFN area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, as well as the type of HST SFNs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it is under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>; alternatively, the signalling operation can be performed by SFN RRH/BS on the edge of the SFN area as well.</w:t>
      </w:r>
    </w:p>
    <w:p w:rsidR="00A33575" w:rsidRDefault="00A33575" w:rsidP="00A33575">
      <w:pPr>
        <w:widowControl w:val="0"/>
        <w:spacing w:after="0" w:line="240" w:lineRule="auto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</w:p>
    <w:p w:rsidR="00A33575" w:rsidRPr="007620C0" w:rsidRDefault="00A33575" w:rsidP="00A33575">
      <w:pPr>
        <w:widowControl w:val="0"/>
        <w:spacing w:after="0" w:line="240" w:lineRule="auto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  <w:r>
        <w:rPr>
          <w:rFonts w:ascii="Calibri" w:eastAsia="PMingLiU" w:hAnsi="Calibri" w:cs="Times New Roman"/>
          <w:noProof/>
          <w:kern w:val="2"/>
          <w:sz w:val="20"/>
          <w:szCs w:val="20"/>
        </w:rPr>
        <w:drawing>
          <wp:inline distT="0" distB="0" distL="0" distR="0">
            <wp:extent cx="6113780" cy="9144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0C0" w:rsidRDefault="00A33575" w:rsidP="00A33575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Fig. 1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Network-assisted signaling for entering/leaving 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Unidirectional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HST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SFN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.</w:t>
      </w:r>
    </w:p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A3357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A3357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8C0963" w:rsidP="00A33575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13780" cy="9144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575" w:rsidRDefault="00A33575" w:rsidP="00A33575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Fig. 2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Network-assisted signaling for entering/leaving 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Bidirectional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HST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SFN</w:t>
      </w:r>
    </w:p>
    <w:p w:rsidR="00A33575" w:rsidRPr="008B1A04" w:rsidRDefault="00A3357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  <w:bookmarkStart w:id="8" w:name="_GoBack"/>
      <w:bookmarkEnd w:id="8"/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discuss the network-assisted signalling to indicate that a train is entering/leaving a HST SFN area and the type of HST SFNs.</w:t>
      </w: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C207CE" w:rsidRPr="008267C9" w:rsidRDefault="00C207CE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</w:t>
      </w:r>
      <w:r w:rsidR="00AA1349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when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high speed train 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(HST)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is entering/leaving the HS</w:t>
      </w:r>
      <w:r w:rsidR="008961AA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T SFN area, the network entities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, su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 as non-SFN and/or SFN RRH/BS </w:t>
      </w:r>
      <w:r w:rsidR="00184F30"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on the edge of the SFN area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may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assist and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signal UEs that they are entering/leaving HST SFN area</w:t>
      </w:r>
      <w:r w:rsidR="00C2268D">
        <w:rPr>
          <w:rFonts w:ascii="Times New Roman" w:eastAsia="SimSun" w:hAnsi="Times New Roman" w:cs="Times New Roman"/>
          <w:kern w:val="2"/>
          <w:sz w:val="24"/>
          <w:lang w:val="en-GB"/>
        </w:rPr>
        <w:t>,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as well as the type of HST SFNs, i.e. Unidirectional or Bidirectional SFN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Then, the UE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can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take corresponding actions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, such as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advanced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channel estimation for high speed scenario</w:t>
      </w:r>
      <w:r w:rsidR="00306FEB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D94FE3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Pr="00D94FE3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R4-160156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D94FE3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recognition of high speed scenarios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Feb. 2016.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[3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R4-156999, “</w:t>
      </w:r>
      <w:r w:rsidR="00C207CE" w:rsidRPr="00270F0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UE demodulation performances for high speed train scenario with SFN deployment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Nov.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[4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R4-157944, “Improvement in UE demodulation performance in SFN channel”, Qualcomm Incorporated, Nov.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[5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R4-156001, “UE demodulation performance evaluation of the SFN channel”, Ericsson,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[6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R4-155657, “Evaluation of UE demodulation performance under the identified SFN scenario”, Huawei, </w:t>
      </w:r>
      <w:proofErr w:type="spellStart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[7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TR-36.878, “</w:t>
      </w:r>
      <w:r w:rsidR="00C207CE" w:rsidRPr="00015C1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Study on performance enhancements for high speed scenario in LTE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Dec. 2015.</w:t>
      </w:r>
    </w:p>
    <w:p w:rsidR="00664F36" w:rsidRDefault="00E278FE" w:rsidP="00183D78">
      <w:pPr>
        <w:widowControl w:val="0"/>
        <w:spacing w:after="0" w:line="240" w:lineRule="auto"/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[8] RP-161252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channel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NTT DoCoMo, Ericsson, Qualcomm, Intel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Feb. 2016.</w:t>
      </w:r>
    </w:p>
    <w:sectPr w:rsidR="00664F36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70E92"/>
    <w:rsid w:val="0017161D"/>
    <w:rsid w:val="00183D78"/>
    <w:rsid w:val="00184F30"/>
    <w:rsid w:val="00196860"/>
    <w:rsid w:val="001D7806"/>
    <w:rsid w:val="002F4AC2"/>
    <w:rsid w:val="00306FEB"/>
    <w:rsid w:val="00334AE7"/>
    <w:rsid w:val="0037449D"/>
    <w:rsid w:val="00431FD5"/>
    <w:rsid w:val="006202C4"/>
    <w:rsid w:val="00664F36"/>
    <w:rsid w:val="00744409"/>
    <w:rsid w:val="007620C0"/>
    <w:rsid w:val="008156BF"/>
    <w:rsid w:val="008267C9"/>
    <w:rsid w:val="0085301D"/>
    <w:rsid w:val="008961AA"/>
    <w:rsid w:val="008C0963"/>
    <w:rsid w:val="008C319C"/>
    <w:rsid w:val="00965700"/>
    <w:rsid w:val="00A1214E"/>
    <w:rsid w:val="00A33575"/>
    <w:rsid w:val="00A3518A"/>
    <w:rsid w:val="00AA1171"/>
    <w:rsid w:val="00AA1349"/>
    <w:rsid w:val="00BE696F"/>
    <w:rsid w:val="00C207CE"/>
    <w:rsid w:val="00C208DC"/>
    <w:rsid w:val="00C2268D"/>
    <w:rsid w:val="00C36715"/>
    <w:rsid w:val="00CF0FE8"/>
    <w:rsid w:val="00D94FE3"/>
    <w:rsid w:val="00DF236B"/>
    <w:rsid w:val="00E034B4"/>
    <w:rsid w:val="00E278FE"/>
    <w:rsid w:val="00E520E2"/>
    <w:rsid w:val="00EE6341"/>
    <w:rsid w:val="00F14E22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523</Words>
  <Characters>2887</Characters>
  <Application>Microsoft Office Word</Application>
  <DocSecurity>0</DocSecurity>
  <Lines>65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44</cp:revision>
  <dcterms:created xsi:type="dcterms:W3CDTF">2016-02-08T14:26:00Z</dcterms:created>
  <dcterms:modified xsi:type="dcterms:W3CDTF">2016-04-01T20:56:00Z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02a4dd4e-7954-4a93-bd42-0d47e3713000</vt:lpwstr>
  </property>
  <property fmtid="{D5CDD505-2E9C-101B-9397-08002B2CF9AE}" pid="3" name="CTP_TimeStamp">
    <vt:lpwstr>2016-04-01 20:56:12Z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